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6DE" w:rsidRPr="005816DE" w:rsidRDefault="005816DE" w:rsidP="005816DE">
      <w:pPr>
        <w:spacing w:after="0" w:line="240" w:lineRule="auto"/>
        <w:rPr>
          <w:rFonts w:ascii="Times New Roman" w:eastAsia="Times New Roman" w:hAnsi="Times New Roman" w:cs="Times New Roman"/>
          <w:sz w:val="24"/>
          <w:szCs w:val="24"/>
          <w:lang w:eastAsia="el-GR"/>
        </w:rPr>
      </w:pPr>
      <w:r w:rsidRPr="005816DE">
        <w:rPr>
          <w:rFonts w:ascii="Verdana" w:eastAsia="Times New Roman" w:hAnsi="Verdana" w:cs="Times New Roman"/>
          <w:color w:val="424242"/>
          <w:sz w:val="18"/>
          <w:szCs w:val="18"/>
          <w:shd w:val="clear" w:color="auto" w:fill="FFFFFF"/>
          <w:lang w:eastAsia="el-GR"/>
        </w:rPr>
        <w:t>   </w:t>
      </w:r>
      <w:r w:rsidRPr="005816DE">
        <w:rPr>
          <w:rFonts w:ascii="Verdana" w:eastAsia="Times New Roman" w:hAnsi="Verdana" w:cs="Times New Roman"/>
          <w:color w:val="424242"/>
          <w:sz w:val="18"/>
          <w:lang w:eastAsia="el-GR"/>
        </w:rPr>
        <w:t> </w:t>
      </w:r>
      <w:r>
        <w:rPr>
          <w:rFonts w:ascii="Times New Roman" w:eastAsia="Times New Roman" w:hAnsi="Times New Roman" w:cs="Times New Roman"/>
          <w:noProof/>
          <w:sz w:val="24"/>
          <w:szCs w:val="24"/>
          <w:lang w:eastAsia="el-GR"/>
        </w:rPr>
        <w:drawing>
          <wp:inline distT="0" distB="0" distL="0" distR="0">
            <wp:extent cx="4083685" cy="1038860"/>
            <wp:effectExtent l="19050" t="0" r="0" b="0"/>
            <wp:docPr id="1" name="Εικόνα 1" descr="http://www.doe.gr/images/000000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gr/images/0000000111.jpg"/>
                    <pic:cNvPicPr>
                      <a:picLocks noChangeAspect="1" noChangeArrowheads="1"/>
                    </pic:cNvPicPr>
                  </pic:nvPicPr>
                  <pic:blipFill>
                    <a:blip r:embed="rId5" cstate="print"/>
                    <a:srcRect/>
                    <a:stretch>
                      <a:fillRect/>
                    </a:stretch>
                  </pic:blipFill>
                  <pic:spPr bwMode="auto">
                    <a:xfrm>
                      <a:off x="0" y="0"/>
                      <a:ext cx="4083685" cy="1038860"/>
                    </a:xfrm>
                    <a:prstGeom prst="rect">
                      <a:avLst/>
                    </a:prstGeom>
                    <a:noFill/>
                    <a:ln w="9525">
                      <a:noFill/>
                      <a:miter lim="800000"/>
                      <a:headEnd/>
                      <a:tailEnd/>
                    </a:ln>
                  </pic:spPr>
                </pic:pic>
              </a:graphicData>
            </a:graphic>
          </wp:inline>
        </w:drawing>
      </w:r>
      <w:r w:rsidRPr="005816DE">
        <w:rPr>
          <w:rFonts w:ascii="Verdana" w:eastAsia="Times New Roman" w:hAnsi="Verdana" w:cs="Times New Roman"/>
          <w:color w:val="424242"/>
          <w:sz w:val="18"/>
          <w:lang w:eastAsia="el-GR"/>
        </w:rPr>
        <w:t> </w:t>
      </w:r>
      <w:r w:rsidRPr="005816DE">
        <w:rPr>
          <w:rFonts w:ascii="Verdana" w:eastAsia="Times New Roman" w:hAnsi="Verdana" w:cs="Times New Roman"/>
          <w:color w:val="424242"/>
          <w:sz w:val="18"/>
          <w:szCs w:val="18"/>
          <w:lang w:eastAsia="el-GR"/>
        </w:rPr>
        <w:br/>
      </w:r>
    </w:p>
    <w:tbl>
      <w:tblPr>
        <w:tblW w:w="7005" w:type="dxa"/>
        <w:jc w:val="center"/>
        <w:tblCellSpacing w:w="0" w:type="dxa"/>
        <w:shd w:val="clear" w:color="auto" w:fill="FFFFFF"/>
        <w:tblCellMar>
          <w:left w:w="0" w:type="dxa"/>
          <w:right w:w="0" w:type="dxa"/>
        </w:tblCellMar>
        <w:tblLook w:val="04A0"/>
      </w:tblPr>
      <w:tblGrid>
        <w:gridCol w:w="3431"/>
        <w:gridCol w:w="3574"/>
      </w:tblGrid>
      <w:tr w:rsidR="005816DE" w:rsidRPr="005816DE" w:rsidTr="005816DE">
        <w:trPr>
          <w:tblCellSpacing w:w="0" w:type="dxa"/>
          <w:jc w:val="center"/>
        </w:trPr>
        <w:tc>
          <w:tcPr>
            <w:tcW w:w="4260" w:type="dxa"/>
            <w:shd w:val="clear" w:color="auto" w:fill="FFFFFF"/>
            <w:hideMark/>
          </w:tcPr>
          <w:p w:rsidR="005816DE" w:rsidRPr="005816DE" w:rsidRDefault="005816DE" w:rsidP="005816DE">
            <w:pPr>
              <w:spacing w:before="100" w:beforeAutospacing="1" w:after="100" w:afterAutospacing="1" w:line="240" w:lineRule="auto"/>
              <w:rPr>
                <w:rFonts w:ascii="Verdana" w:eastAsia="Times New Roman" w:hAnsi="Verdana" w:cs="Times New Roman"/>
                <w:color w:val="424242"/>
                <w:sz w:val="18"/>
                <w:szCs w:val="18"/>
                <w:lang w:eastAsia="el-GR"/>
              </w:rPr>
            </w:pPr>
            <w:r w:rsidRPr="005816DE">
              <w:rPr>
                <w:rFonts w:ascii="Verdana" w:eastAsia="Times New Roman" w:hAnsi="Verdana" w:cs="Times New Roman"/>
                <w:color w:val="424242"/>
                <w:sz w:val="18"/>
                <w:szCs w:val="18"/>
                <w:lang w:eastAsia="el-GR"/>
              </w:rPr>
              <w:t xml:space="preserve">            Αρ. </w:t>
            </w:r>
            <w:proofErr w:type="spellStart"/>
            <w:r w:rsidRPr="005816DE">
              <w:rPr>
                <w:rFonts w:ascii="Verdana" w:eastAsia="Times New Roman" w:hAnsi="Verdana" w:cs="Times New Roman"/>
                <w:color w:val="424242"/>
                <w:sz w:val="18"/>
                <w:szCs w:val="18"/>
                <w:lang w:eastAsia="el-GR"/>
              </w:rPr>
              <w:t>Πρωτ</w:t>
            </w:r>
            <w:proofErr w:type="spellEnd"/>
            <w:r w:rsidRPr="005816DE">
              <w:rPr>
                <w:rFonts w:ascii="Verdana" w:eastAsia="Times New Roman" w:hAnsi="Verdana" w:cs="Times New Roman"/>
                <w:color w:val="424242"/>
                <w:sz w:val="18"/>
                <w:szCs w:val="18"/>
                <w:lang w:eastAsia="el-GR"/>
              </w:rPr>
              <w:t>. 777</w:t>
            </w:r>
          </w:p>
        </w:tc>
        <w:tc>
          <w:tcPr>
            <w:tcW w:w="4260" w:type="dxa"/>
            <w:shd w:val="clear" w:color="auto" w:fill="FFFFFF"/>
            <w:hideMark/>
          </w:tcPr>
          <w:p w:rsidR="005816DE" w:rsidRPr="005816DE" w:rsidRDefault="005816DE" w:rsidP="005816DE">
            <w:pPr>
              <w:spacing w:before="100" w:beforeAutospacing="1" w:after="100" w:afterAutospacing="1" w:line="240" w:lineRule="auto"/>
              <w:rPr>
                <w:rFonts w:ascii="Verdana" w:eastAsia="Times New Roman" w:hAnsi="Verdana" w:cs="Times New Roman"/>
                <w:color w:val="424242"/>
                <w:sz w:val="18"/>
                <w:szCs w:val="18"/>
                <w:lang w:eastAsia="el-GR"/>
              </w:rPr>
            </w:pPr>
            <w:r w:rsidRPr="005816DE">
              <w:rPr>
                <w:rFonts w:ascii="Verdana" w:eastAsia="Times New Roman" w:hAnsi="Verdana" w:cs="Times New Roman"/>
                <w:color w:val="424242"/>
                <w:sz w:val="18"/>
                <w:szCs w:val="18"/>
                <w:lang w:eastAsia="el-GR"/>
              </w:rPr>
              <w:t>Αθήνα  1/4/2014</w:t>
            </w:r>
          </w:p>
          <w:p w:rsidR="005816DE" w:rsidRPr="005816DE" w:rsidRDefault="005816DE" w:rsidP="005816DE">
            <w:pPr>
              <w:spacing w:before="100" w:beforeAutospacing="1" w:after="100" w:afterAutospacing="1" w:line="240" w:lineRule="auto"/>
              <w:rPr>
                <w:rFonts w:ascii="Verdana" w:eastAsia="Times New Roman" w:hAnsi="Verdana" w:cs="Times New Roman"/>
                <w:color w:val="424242"/>
                <w:sz w:val="18"/>
                <w:szCs w:val="18"/>
                <w:lang w:eastAsia="el-GR"/>
              </w:rPr>
            </w:pPr>
            <w:r w:rsidRPr="005816DE">
              <w:rPr>
                <w:rFonts w:ascii="Verdana" w:eastAsia="Times New Roman" w:hAnsi="Verdana" w:cs="Times New Roman"/>
                <w:color w:val="424242"/>
                <w:sz w:val="18"/>
                <w:szCs w:val="18"/>
                <w:lang w:eastAsia="el-GR"/>
              </w:rPr>
              <w:t>Προς</w:t>
            </w:r>
          </w:p>
          <w:p w:rsidR="005816DE" w:rsidRPr="005816DE" w:rsidRDefault="005816DE" w:rsidP="005816DE">
            <w:pPr>
              <w:spacing w:before="100" w:beforeAutospacing="1" w:after="100" w:afterAutospacing="1" w:line="240" w:lineRule="auto"/>
              <w:rPr>
                <w:rFonts w:ascii="Verdana" w:eastAsia="Times New Roman" w:hAnsi="Verdana" w:cs="Times New Roman"/>
                <w:color w:val="424242"/>
                <w:sz w:val="18"/>
                <w:szCs w:val="18"/>
                <w:lang w:eastAsia="el-GR"/>
              </w:rPr>
            </w:pPr>
            <w:r w:rsidRPr="005816DE">
              <w:rPr>
                <w:rFonts w:ascii="Verdana" w:eastAsia="Times New Roman" w:hAnsi="Verdana" w:cs="Times New Roman"/>
                <w:color w:val="424242"/>
                <w:sz w:val="18"/>
                <w:szCs w:val="18"/>
                <w:lang w:eastAsia="el-GR"/>
              </w:rPr>
              <w:t>Συλλόγους Εκπαιδευτικών Π.Ε.</w:t>
            </w:r>
          </w:p>
          <w:p w:rsidR="005816DE" w:rsidRPr="005816DE" w:rsidRDefault="005816DE" w:rsidP="005816DE">
            <w:pPr>
              <w:spacing w:before="100" w:beforeAutospacing="1" w:after="100" w:afterAutospacing="1" w:line="240" w:lineRule="auto"/>
              <w:rPr>
                <w:rFonts w:ascii="Verdana" w:eastAsia="Times New Roman" w:hAnsi="Verdana" w:cs="Times New Roman"/>
                <w:color w:val="424242"/>
                <w:sz w:val="18"/>
                <w:szCs w:val="18"/>
                <w:lang w:eastAsia="el-GR"/>
              </w:rPr>
            </w:pPr>
            <w:r w:rsidRPr="005816DE">
              <w:rPr>
                <w:rFonts w:ascii="Verdana" w:eastAsia="Times New Roman" w:hAnsi="Verdana" w:cs="Times New Roman"/>
                <w:color w:val="424242"/>
                <w:sz w:val="18"/>
                <w:szCs w:val="18"/>
                <w:lang w:eastAsia="el-GR"/>
              </w:rPr>
              <w:t> </w:t>
            </w:r>
          </w:p>
        </w:tc>
      </w:tr>
    </w:tbl>
    <w:p w:rsidR="005816DE" w:rsidRPr="005816DE" w:rsidRDefault="005816DE" w:rsidP="005816DE">
      <w:pPr>
        <w:shd w:val="clear" w:color="auto" w:fill="FFFFFF"/>
        <w:spacing w:before="100" w:beforeAutospacing="1" w:after="100" w:afterAutospacing="1" w:line="240" w:lineRule="auto"/>
        <w:rPr>
          <w:rFonts w:ascii="Verdana" w:eastAsia="Times New Roman" w:hAnsi="Verdana" w:cs="Times New Roman"/>
          <w:color w:val="424242"/>
          <w:sz w:val="18"/>
          <w:szCs w:val="18"/>
          <w:lang w:eastAsia="el-GR"/>
        </w:rPr>
      </w:pPr>
    </w:p>
    <w:p w:rsidR="005816DE" w:rsidRPr="005816DE" w:rsidRDefault="005816DE" w:rsidP="005816DE">
      <w:pPr>
        <w:shd w:val="clear" w:color="auto" w:fill="FFFFFF"/>
        <w:spacing w:before="100" w:beforeAutospacing="1" w:after="100" w:afterAutospacing="1" w:line="240" w:lineRule="auto"/>
        <w:rPr>
          <w:rFonts w:ascii="Verdana" w:eastAsia="Times New Roman" w:hAnsi="Verdana" w:cs="Times New Roman"/>
          <w:color w:val="424242"/>
          <w:sz w:val="18"/>
          <w:szCs w:val="18"/>
          <w:lang w:eastAsia="el-GR"/>
        </w:rPr>
      </w:pPr>
      <w:r w:rsidRPr="005816DE">
        <w:rPr>
          <w:rFonts w:ascii="Verdana" w:eastAsia="Times New Roman" w:hAnsi="Verdana" w:cs="Times New Roman"/>
          <w:b/>
          <w:bCs/>
          <w:color w:val="000000"/>
          <w:sz w:val="18"/>
          <w:szCs w:val="18"/>
          <w:lang w:eastAsia="el-GR"/>
        </w:rPr>
        <w:t>ΘΕΜΑ: Εξειδίκευση της απόφασης της Δ.Ο.Ε. της 30-3-2014 σε σχέση με τις ενέργειες των συλλόγων διδασκόντων</w:t>
      </w:r>
    </w:p>
    <w:p w:rsidR="005816DE" w:rsidRPr="005816DE" w:rsidRDefault="005816DE" w:rsidP="005816DE">
      <w:pPr>
        <w:shd w:val="clear" w:color="auto" w:fill="FFFFFF"/>
        <w:spacing w:before="100" w:beforeAutospacing="1" w:after="100" w:afterAutospacing="1" w:line="240" w:lineRule="auto"/>
        <w:rPr>
          <w:rFonts w:ascii="Verdana" w:eastAsia="Times New Roman" w:hAnsi="Verdana" w:cs="Times New Roman"/>
          <w:color w:val="424242"/>
          <w:sz w:val="18"/>
          <w:szCs w:val="18"/>
          <w:lang w:eastAsia="el-GR"/>
        </w:rPr>
      </w:pPr>
    </w:p>
    <w:p w:rsidR="005816DE" w:rsidRPr="005816DE" w:rsidRDefault="005816DE" w:rsidP="005816DE">
      <w:pPr>
        <w:shd w:val="clear" w:color="auto" w:fill="FFFFFF"/>
        <w:spacing w:before="100" w:beforeAutospacing="1" w:after="100" w:afterAutospacing="1" w:line="240" w:lineRule="auto"/>
        <w:rPr>
          <w:rFonts w:ascii="Verdana" w:eastAsia="Times New Roman" w:hAnsi="Verdana" w:cs="Times New Roman"/>
          <w:color w:val="424242"/>
          <w:sz w:val="18"/>
          <w:szCs w:val="18"/>
          <w:lang w:eastAsia="el-GR"/>
        </w:rPr>
      </w:pPr>
      <w:r w:rsidRPr="005816DE">
        <w:rPr>
          <w:rFonts w:ascii="Verdana" w:eastAsia="Times New Roman" w:hAnsi="Verdana" w:cs="Times New Roman"/>
          <w:b/>
          <w:bCs/>
          <w:color w:val="000000"/>
          <w:sz w:val="18"/>
          <w:szCs w:val="18"/>
          <w:lang w:eastAsia="el-GR"/>
        </w:rPr>
        <w:t> </w:t>
      </w:r>
      <w:r w:rsidRPr="005816DE">
        <w:rPr>
          <w:rFonts w:ascii="Verdana" w:eastAsia="Times New Roman" w:hAnsi="Verdana" w:cs="Times New Roman"/>
          <w:b/>
          <w:bCs/>
          <w:color w:val="000000"/>
          <w:sz w:val="18"/>
          <w:lang w:eastAsia="el-GR"/>
        </w:rPr>
        <w:t> </w:t>
      </w:r>
      <w:r w:rsidRPr="005816DE">
        <w:rPr>
          <w:rFonts w:ascii="Verdana" w:eastAsia="Times New Roman" w:hAnsi="Verdana" w:cs="Times New Roman"/>
          <w:color w:val="000000"/>
          <w:sz w:val="18"/>
          <w:szCs w:val="18"/>
          <w:lang w:eastAsia="el-GR"/>
        </w:rPr>
        <w:t>Το Δ.Σ. της Δ.Ο.Ε. με την απόφασή του στις 30 Μαρτίου 2014, έπειτα από την «επιστράτευση» που επέβαλε με την εγκύκλιο της 24</w:t>
      </w:r>
      <w:r w:rsidRPr="005816DE">
        <w:rPr>
          <w:rFonts w:ascii="Verdana" w:eastAsia="Times New Roman" w:hAnsi="Verdana" w:cs="Times New Roman"/>
          <w:color w:val="000000"/>
          <w:sz w:val="18"/>
          <w:szCs w:val="18"/>
          <w:vertAlign w:val="superscript"/>
          <w:lang w:eastAsia="el-GR"/>
        </w:rPr>
        <w:t>ης</w:t>
      </w:r>
      <w:r w:rsidRPr="005816DE">
        <w:rPr>
          <w:rFonts w:ascii="Verdana" w:eastAsia="Times New Roman" w:hAnsi="Verdana" w:cs="Times New Roman"/>
          <w:color w:val="000000"/>
          <w:sz w:val="18"/>
          <w:lang w:eastAsia="el-GR"/>
        </w:rPr>
        <w:t> </w:t>
      </w:r>
      <w:r w:rsidRPr="005816DE">
        <w:rPr>
          <w:rFonts w:ascii="Verdana" w:eastAsia="Times New Roman" w:hAnsi="Verdana" w:cs="Times New Roman"/>
          <w:color w:val="000000"/>
          <w:sz w:val="18"/>
          <w:szCs w:val="18"/>
          <w:lang w:eastAsia="el-GR"/>
        </w:rPr>
        <w:t>Μαρτίου ο Υπουργός Παιδείας, κάλεσε τους συλλόγους διδασκόντων «...</w:t>
      </w:r>
      <w:r w:rsidRPr="005816DE">
        <w:rPr>
          <w:rFonts w:ascii="Verdana" w:eastAsia="Times New Roman" w:hAnsi="Verdana" w:cs="Times New Roman"/>
          <w:b/>
          <w:bCs/>
          <w:color w:val="000000"/>
          <w:sz w:val="18"/>
          <w:szCs w:val="18"/>
          <w:lang w:eastAsia="el-GR"/>
        </w:rPr>
        <w:t>να επιβεβαιώσουν τη βούλησή τους να μη στελεχώσουν εθελοντικά τις ομάδες εργασίας,</w:t>
      </w:r>
      <w:r w:rsidRPr="005816DE">
        <w:rPr>
          <w:rFonts w:ascii="Verdana" w:eastAsia="Times New Roman" w:hAnsi="Verdana" w:cs="Times New Roman"/>
          <w:b/>
          <w:bCs/>
          <w:color w:val="000000"/>
          <w:sz w:val="18"/>
          <w:lang w:eastAsia="el-GR"/>
        </w:rPr>
        <w:t> </w:t>
      </w:r>
      <w:r w:rsidRPr="005816DE">
        <w:rPr>
          <w:rFonts w:ascii="Verdana" w:eastAsia="Times New Roman" w:hAnsi="Verdana" w:cs="Times New Roman"/>
          <w:color w:val="000000"/>
          <w:sz w:val="18"/>
          <w:szCs w:val="18"/>
          <w:lang w:eastAsia="el-GR"/>
        </w:rPr>
        <w:t>να ολοκληρώσουν τη σύνταξη των πρακτικών και να γνωστοποιήσουν την απόφασή τους στον τοπικό Σύλλογο».</w:t>
      </w:r>
    </w:p>
    <w:p w:rsidR="005816DE" w:rsidRPr="005816DE" w:rsidRDefault="005816DE" w:rsidP="005816DE">
      <w:pPr>
        <w:shd w:val="clear" w:color="auto" w:fill="FFFFFF"/>
        <w:spacing w:before="100" w:beforeAutospacing="1" w:after="100" w:afterAutospacing="1" w:line="240" w:lineRule="auto"/>
        <w:rPr>
          <w:rFonts w:ascii="Verdana" w:eastAsia="Times New Roman" w:hAnsi="Verdana" w:cs="Times New Roman"/>
          <w:color w:val="424242"/>
          <w:sz w:val="18"/>
          <w:szCs w:val="18"/>
          <w:lang w:eastAsia="el-GR"/>
        </w:rPr>
      </w:pPr>
      <w:r w:rsidRPr="005816DE">
        <w:rPr>
          <w:rFonts w:ascii="Verdana" w:eastAsia="Times New Roman" w:hAnsi="Verdana" w:cs="Times New Roman"/>
          <w:color w:val="000000"/>
          <w:sz w:val="18"/>
          <w:szCs w:val="18"/>
          <w:lang w:eastAsia="el-GR"/>
        </w:rPr>
        <w:t>  Στη συνέχεια οι «επιστρατευμένοι» διευθυντές των σχολικών μονάδων,</w:t>
      </w:r>
      <w:r w:rsidRPr="005816DE">
        <w:rPr>
          <w:rFonts w:ascii="Verdana" w:eastAsia="Times New Roman" w:hAnsi="Verdana" w:cs="Times New Roman"/>
          <w:color w:val="000000"/>
          <w:sz w:val="18"/>
          <w:lang w:eastAsia="el-GR"/>
        </w:rPr>
        <w:t> </w:t>
      </w:r>
      <w:r w:rsidRPr="005816DE">
        <w:rPr>
          <w:rFonts w:ascii="Verdana" w:eastAsia="Times New Roman" w:hAnsi="Verdana" w:cs="Times New Roman"/>
          <w:b/>
          <w:bCs/>
          <w:color w:val="000000"/>
          <w:sz w:val="18"/>
          <w:szCs w:val="18"/>
          <w:lang w:eastAsia="el-GR"/>
        </w:rPr>
        <w:t>αναγκαστικά, ορίζουν τις ομάδες εργασίας.</w:t>
      </w:r>
    </w:p>
    <w:p w:rsidR="005816DE" w:rsidRPr="005816DE" w:rsidRDefault="005816DE" w:rsidP="005816DE">
      <w:pPr>
        <w:shd w:val="clear" w:color="auto" w:fill="FFFFFF"/>
        <w:spacing w:before="100" w:beforeAutospacing="1" w:after="100" w:afterAutospacing="1" w:line="240" w:lineRule="auto"/>
        <w:rPr>
          <w:rFonts w:ascii="Verdana" w:eastAsia="Times New Roman" w:hAnsi="Verdana" w:cs="Times New Roman"/>
          <w:color w:val="424242"/>
          <w:sz w:val="18"/>
          <w:szCs w:val="18"/>
          <w:lang w:eastAsia="el-GR"/>
        </w:rPr>
      </w:pPr>
      <w:r w:rsidRPr="005816DE">
        <w:rPr>
          <w:rFonts w:ascii="Verdana" w:eastAsia="Times New Roman" w:hAnsi="Verdana" w:cs="Times New Roman"/>
          <w:b/>
          <w:bCs/>
          <w:color w:val="000000"/>
          <w:sz w:val="18"/>
          <w:szCs w:val="18"/>
          <w:lang w:eastAsia="el-GR"/>
        </w:rPr>
        <w:t> </w:t>
      </w:r>
      <w:r w:rsidRPr="005816DE">
        <w:rPr>
          <w:rFonts w:ascii="Verdana" w:eastAsia="Times New Roman" w:hAnsi="Verdana" w:cs="Times New Roman"/>
          <w:b/>
          <w:bCs/>
          <w:color w:val="000000"/>
          <w:sz w:val="18"/>
          <w:lang w:eastAsia="el-GR"/>
        </w:rPr>
        <w:t> </w:t>
      </w:r>
      <w:r w:rsidRPr="005816DE">
        <w:rPr>
          <w:rFonts w:ascii="Verdana" w:eastAsia="Times New Roman" w:hAnsi="Verdana" w:cs="Times New Roman"/>
          <w:b/>
          <w:bCs/>
          <w:color w:val="000000"/>
          <w:sz w:val="18"/>
          <w:szCs w:val="18"/>
          <w:lang w:eastAsia="el-GR"/>
        </w:rPr>
        <w:t>Με βάση τον Υπαλληλικό Κώδικα,</w:t>
      </w:r>
      <w:r w:rsidRPr="005816DE">
        <w:rPr>
          <w:rFonts w:ascii="Verdana" w:eastAsia="Times New Roman" w:hAnsi="Verdana" w:cs="Times New Roman"/>
          <w:b/>
          <w:bCs/>
          <w:color w:val="000000"/>
          <w:sz w:val="18"/>
          <w:lang w:eastAsia="el-GR"/>
        </w:rPr>
        <w:t> </w:t>
      </w:r>
      <w:r w:rsidRPr="005816DE">
        <w:rPr>
          <w:rFonts w:ascii="Verdana" w:eastAsia="Times New Roman" w:hAnsi="Verdana" w:cs="Times New Roman"/>
          <w:b/>
          <w:bCs/>
          <w:color w:val="000000"/>
          <w:sz w:val="18"/>
          <w:szCs w:val="18"/>
          <w:u w:val="single"/>
          <w:lang w:eastAsia="el-GR"/>
        </w:rPr>
        <w:t>παρ. 2 του άρθρο 25 του Ν. 3528/2007</w:t>
      </w:r>
      <w:r w:rsidRPr="005816DE">
        <w:rPr>
          <w:rFonts w:ascii="Verdana" w:eastAsia="Times New Roman" w:hAnsi="Verdana" w:cs="Times New Roman"/>
          <w:color w:val="000000"/>
          <w:sz w:val="18"/>
          <w:lang w:eastAsia="el-GR"/>
        </w:rPr>
        <w:t> </w:t>
      </w:r>
      <w:r w:rsidRPr="005816DE">
        <w:rPr>
          <w:rFonts w:ascii="Verdana" w:eastAsia="Times New Roman" w:hAnsi="Verdana" w:cs="Times New Roman"/>
          <w:color w:val="000000"/>
          <w:sz w:val="18"/>
          <w:szCs w:val="18"/>
          <w:lang w:eastAsia="el-GR"/>
        </w:rPr>
        <w:t>(όπως αναφέρει και η γνωμοδότηση της Νομικού Συμβούλου της Δ.Ο.Ε.),</w:t>
      </w:r>
      <w:r w:rsidRPr="005816DE">
        <w:rPr>
          <w:rFonts w:ascii="Verdana" w:eastAsia="Times New Roman" w:hAnsi="Verdana" w:cs="Times New Roman"/>
          <w:color w:val="000000"/>
          <w:sz w:val="18"/>
          <w:lang w:eastAsia="el-GR"/>
        </w:rPr>
        <w:t> </w:t>
      </w:r>
      <w:r w:rsidRPr="005816DE">
        <w:rPr>
          <w:rFonts w:ascii="Verdana" w:eastAsia="Times New Roman" w:hAnsi="Verdana" w:cs="Times New Roman"/>
          <w:i/>
          <w:iCs/>
          <w:color w:val="000000"/>
          <w:sz w:val="18"/>
          <w:szCs w:val="18"/>
          <w:lang w:eastAsia="el-GR"/>
        </w:rPr>
        <w:t>« Ο υπάλληλος οφείλει να υπακούει στις διαταγές των προϊσταμένων του. Όταν όμως εκτελεί διαταγή, την οποία θεωρεί παράνομη, οφείλει, πριν την εκτέλεση, να αναφέρει εγγράφως την αντίθετη γνώμη του και να εκτελέσει τη διαταγή χωρίς υπαίτια καθυστέρηση. Η διαταγή δεν προσκτάται νομιμότητα εκ του ότι ο υπάλληλος οφείλει να υπακούσει σε αυτήν».</w:t>
      </w:r>
    </w:p>
    <w:p w:rsidR="005816DE" w:rsidRPr="005816DE" w:rsidRDefault="005816DE" w:rsidP="005816DE">
      <w:pPr>
        <w:shd w:val="clear" w:color="auto" w:fill="FFFFFF"/>
        <w:spacing w:before="100" w:beforeAutospacing="1" w:after="100" w:afterAutospacing="1" w:line="240" w:lineRule="auto"/>
        <w:rPr>
          <w:rFonts w:ascii="Verdana" w:eastAsia="Times New Roman" w:hAnsi="Verdana" w:cs="Times New Roman"/>
          <w:color w:val="424242"/>
          <w:sz w:val="18"/>
          <w:szCs w:val="18"/>
          <w:lang w:eastAsia="el-GR"/>
        </w:rPr>
      </w:pPr>
      <w:r w:rsidRPr="005816DE">
        <w:rPr>
          <w:rFonts w:ascii="Verdana" w:eastAsia="Times New Roman" w:hAnsi="Verdana" w:cs="Times New Roman"/>
          <w:color w:val="000000"/>
          <w:sz w:val="18"/>
          <w:szCs w:val="18"/>
          <w:lang w:eastAsia="el-GR"/>
        </w:rPr>
        <w:t>  Με βάση τα παραπάνω,</w:t>
      </w:r>
      <w:r w:rsidRPr="005816DE">
        <w:rPr>
          <w:rFonts w:ascii="Verdana" w:eastAsia="Times New Roman" w:hAnsi="Verdana" w:cs="Times New Roman"/>
          <w:color w:val="000000"/>
          <w:sz w:val="18"/>
          <w:lang w:eastAsia="el-GR"/>
        </w:rPr>
        <w:t> </w:t>
      </w:r>
      <w:r w:rsidRPr="005816DE">
        <w:rPr>
          <w:rFonts w:ascii="Verdana" w:eastAsia="Times New Roman" w:hAnsi="Verdana" w:cs="Times New Roman"/>
          <w:b/>
          <w:bCs/>
          <w:color w:val="000000"/>
          <w:sz w:val="18"/>
          <w:szCs w:val="18"/>
          <w:lang w:eastAsia="el-GR"/>
        </w:rPr>
        <w:t>το Δ.Σ. της Δ.Ο.Ε. εξειδικεύοντας την απόφασή του, καλεί τους συναδέλφους</w:t>
      </w:r>
      <w:r w:rsidRPr="005816DE">
        <w:rPr>
          <w:rFonts w:ascii="Verdana" w:eastAsia="Times New Roman" w:hAnsi="Verdana" w:cs="Times New Roman"/>
          <w:b/>
          <w:bCs/>
          <w:color w:val="000000"/>
          <w:sz w:val="18"/>
          <w:lang w:eastAsia="el-GR"/>
        </w:rPr>
        <w:t> </w:t>
      </w:r>
      <w:r w:rsidRPr="005816DE">
        <w:rPr>
          <w:rFonts w:ascii="Verdana" w:eastAsia="Times New Roman" w:hAnsi="Verdana" w:cs="Times New Roman"/>
          <w:color w:val="000000"/>
          <w:sz w:val="18"/>
          <w:szCs w:val="18"/>
          <w:lang w:eastAsia="el-GR"/>
        </w:rPr>
        <w:t>μετά την ολοκλήρωση της διαδικασίας της σύνταξης των πρακτικών με τα οποία αρνούνται την εθελοντική συγκρότηση των ομάδων εργασίας</w:t>
      </w:r>
      <w:r w:rsidRPr="005816DE">
        <w:rPr>
          <w:rFonts w:ascii="Verdana" w:eastAsia="Times New Roman" w:hAnsi="Verdana" w:cs="Times New Roman"/>
          <w:color w:val="000000"/>
          <w:sz w:val="18"/>
          <w:lang w:eastAsia="el-GR"/>
        </w:rPr>
        <w:t> </w:t>
      </w:r>
      <w:hyperlink r:id="rId6" w:tgtFrame="_blank" w:history="1">
        <w:r w:rsidRPr="005816DE">
          <w:rPr>
            <w:rFonts w:ascii="Verdana" w:eastAsia="Times New Roman" w:hAnsi="Verdana" w:cs="Times New Roman"/>
            <w:color w:val="424446"/>
            <w:sz w:val="18"/>
            <w:lang w:eastAsia="el-GR"/>
          </w:rPr>
          <w:t>(</w:t>
        </w:r>
        <w:r>
          <w:rPr>
            <w:rFonts w:ascii="Verdana" w:eastAsia="Times New Roman" w:hAnsi="Verdana" w:cs="Times New Roman"/>
            <w:noProof/>
            <w:color w:val="424446"/>
            <w:sz w:val="18"/>
            <w:szCs w:val="18"/>
            <w:lang w:eastAsia="el-GR"/>
          </w:rPr>
          <w:drawing>
            <wp:inline distT="0" distB="0" distL="0" distR="0">
              <wp:extent cx="124460" cy="114300"/>
              <wp:effectExtent l="19050" t="0" r="8890" b="0"/>
              <wp:docPr id="2" name="Εικόνα 2" descr="http://www.doe.gr/images/1velos.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e.gr/images/1velos.gif">
                        <a:hlinkClick r:id="rId6" tgtFrame="&quot;_blank&quot;"/>
                      </pic:cNvPr>
                      <pic:cNvPicPr>
                        <a:picLocks noChangeAspect="1" noChangeArrowheads="1"/>
                      </pic:cNvPicPr>
                    </pic:nvPicPr>
                    <pic:blipFill>
                      <a:blip r:embed="rId7" cstate="print"/>
                      <a:srcRect/>
                      <a:stretch>
                        <a:fillRect/>
                      </a:stretch>
                    </pic:blipFill>
                    <pic:spPr bwMode="auto">
                      <a:xfrm>
                        <a:off x="0" y="0"/>
                        <a:ext cx="124460" cy="114300"/>
                      </a:xfrm>
                      <a:prstGeom prst="rect">
                        <a:avLst/>
                      </a:prstGeom>
                      <a:noFill/>
                      <a:ln w="9525">
                        <a:noFill/>
                        <a:miter lim="800000"/>
                        <a:headEnd/>
                        <a:tailEnd/>
                      </a:ln>
                    </pic:spPr>
                  </pic:pic>
                </a:graphicData>
              </a:graphic>
            </wp:inline>
          </w:drawing>
        </w:r>
        <w:r w:rsidRPr="005816DE">
          <w:rPr>
            <w:rFonts w:ascii="Verdana" w:eastAsia="Times New Roman" w:hAnsi="Verdana" w:cs="Times New Roman"/>
            <w:color w:val="424446"/>
            <w:sz w:val="18"/>
            <w:lang w:eastAsia="el-GR"/>
          </w:rPr>
          <w:t>σχετικό υπόδειγμα έχει αποσταλεί</w:t>
        </w:r>
      </w:hyperlink>
      <w:r w:rsidRPr="005816DE">
        <w:rPr>
          <w:rFonts w:ascii="Verdana" w:eastAsia="Times New Roman" w:hAnsi="Verdana" w:cs="Times New Roman"/>
          <w:color w:val="000000"/>
          <w:sz w:val="18"/>
          <w:szCs w:val="18"/>
          <w:lang w:eastAsia="el-GR"/>
        </w:rPr>
        <w:t>),</w:t>
      </w:r>
      <w:r w:rsidRPr="005816DE">
        <w:rPr>
          <w:rFonts w:ascii="Verdana" w:eastAsia="Times New Roman" w:hAnsi="Verdana" w:cs="Times New Roman"/>
          <w:b/>
          <w:bCs/>
          <w:color w:val="000000"/>
          <w:sz w:val="18"/>
          <w:lang w:eastAsia="el-GR"/>
        </w:rPr>
        <w:t> </w:t>
      </w:r>
      <w:r w:rsidRPr="005816DE">
        <w:rPr>
          <w:rFonts w:ascii="Verdana" w:eastAsia="Times New Roman" w:hAnsi="Verdana" w:cs="Times New Roman"/>
          <w:b/>
          <w:bCs/>
          <w:color w:val="000000"/>
          <w:sz w:val="18"/>
          <w:szCs w:val="18"/>
          <w:lang w:eastAsia="el-GR"/>
        </w:rPr>
        <w:t> </w:t>
      </w:r>
      <w:r w:rsidRPr="005816DE">
        <w:rPr>
          <w:rFonts w:ascii="Verdana" w:eastAsia="Times New Roman" w:hAnsi="Verdana" w:cs="Times New Roman"/>
          <w:color w:val="000000"/>
          <w:sz w:val="18"/>
          <w:szCs w:val="18"/>
          <w:lang w:eastAsia="el-GR"/>
        </w:rPr>
        <w:t>να προχωρήσουν στις παρακάτω ενέργειες :</w:t>
      </w:r>
    </w:p>
    <w:p w:rsidR="005816DE" w:rsidRPr="005816DE" w:rsidRDefault="005816DE" w:rsidP="005816DE">
      <w:pPr>
        <w:numPr>
          <w:ilvl w:val="0"/>
          <w:numId w:val="1"/>
        </w:numPr>
        <w:shd w:val="clear" w:color="auto" w:fill="FFFFFF"/>
        <w:spacing w:before="100" w:beforeAutospacing="1" w:after="100" w:afterAutospacing="1" w:line="240" w:lineRule="auto"/>
        <w:rPr>
          <w:rFonts w:ascii="Verdana" w:eastAsia="Times New Roman" w:hAnsi="Verdana" w:cs="Times New Roman"/>
          <w:color w:val="424242"/>
          <w:sz w:val="18"/>
          <w:szCs w:val="18"/>
          <w:lang w:eastAsia="el-GR"/>
        </w:rPr>
      </w:pPr>
      <w:r w:rsidRPr="005816DE">
        <w:rPr>
          <w:rFonts w:ascii="Verdana" w:eastAsia="Times New Roman" w:hAnsi="Verdana" w:cs="Times New Roman"/>
          <w:color w:val="000000"/>
          <w:sz w:val="18"/>
          <w:szCs w:val="18"/>
          <w:lang w:eastAsia="el-GR"/>
        </w:rPr>
        <w:t>Οι Διευθυντές αναγράφουν στο Βιβλίο Πράξεων του Διευθυντή ότι</w:t>
      </w:r>
      <w:r w:rsidRPr="005816DE">
        <w:rPr>
          <w:rFonts w:ascii="Verdana" w:eastAsia="Times New Roman" w:hAnsi="Verdana" w:cs="Times New Roman"/>
          <w:color w:val="000000"/>
          <w:sz w:val="18"/>
          <w:lang w:eastAsia="el-GR"/>
        </w:rPr>
        <w:t> </w:t>
      </w:r>
      <w:r w:rsidRPr="005816DE">
        <w:rPr>
          <w:rFonts w:ascii="Verdana" w:eastAsia="Times New Roman" w:hAnsi="Verdana" w:cs="Times New Roman"/>
          <w:i/>
          <w:iCs/>
          <w:color w:val="000000"/>
          <w:sz w:val="18"/>
          <w:szCs w:val="18"/>
          <w:lang w:eastAsia="el-GR"/>
        </w:rPr>
        <w:t xml:space="preserve">« Έπειτα από την υπ' αριθ. 44375/Γ1/24-3-2014 εγκύκλιο του Υπουργείου Παιδείας, συντάσσω την παρούσα πράξη με την οποία προχωρώ στη σύσταση ομάδων εργασίας στα πλαίσια της Α.Ε.Ε. Θεωρώ ότι η ενέργεια αυτή αντίκειται στο ισχύον θεσμικό πλαίσιο, δεδομένου ότι το άρθρο 39 </w:t>
      </w:r>
      <w:proofErr w:type="spellStart"/>
      <w:r w:rsidRPr="005816DE">
        <w:rPr>
          <w:rFonts w:ascii="Verdana" w:eastAsia="Times New Roman" w:hAnsi="Verdana" w:cs="Times New Roman"/>
          <w:i/>
          <w:iCs/>
          <w:color w:val="000000"/>
          <w:sz w:val="18"/>
          <w:szCs w:val="18"/>
          <w:lang w:eastAsia="el-GR"/>
        </w:rPr>
        <w:t>παρ.5</w:t>
      </w:r>
      <w:proofErr w:type="spellEnd"/>
      <w:r w:rsidRPr="005816DE">
        <w:rPr>
          <w:rFonts w:ascii="Verdana" w:eastAsia="Times New Roman" w:hAnsi="Verdana" w:cs="Times New Roman"/>
          <w:i/>
          <w:iCs/>
          <w:color w:val="000000"/>
          <w:sz w:val="18"/>
          <w:szCs w:val="18"/>
          <w:lang w:eastAsia="el-GR"/>
        </w:rPr>
        <w:t xml:space="preserve"> του </w:t>
      </w:r>
      <w:proofErr w:type="spellStart"/>
      <w:r w:rsidRPr="005816DE">
        <w:rPr>
          <w:rFonts w:ascii="Verdana" w:eastAsia="Times New Roman" w:hAnsi="Verdana" w:cs="Times New Roman"/>
          <w:i/>
          <w:iCs/>
          <w:color w:val="000000"/>
          <w:sz w:val="18"/>
          <w:szCs w:val="18"/>
          <w:lang w:eastAsia="el-GR"/>
        </w:rPr>
        <w:t>Καθηκοντολογίου</w:t>
      </w:r>
      <w:proofErr w:type="spellEnd"/>
      <w:r w:rsidRPr="005816DE">
        <w:rPr>
          <w:rFonts w:ascii="Verdana" w:eastAsia="Times New Roman" w:hAnsi="Verdana" w:cs="Times New Roman"/>
          <w:i/>
          <w:iCs/>
          <w:color w:val="000000"/>
          <w:sz w:val="18"/>
          <w:szCs w:val="18"/>
          <w:lang w:eastAsia="el-GR"/>
        </w:rPr>
        <w:t xml:space="preserve"> έρχεται σε ευθεία αντίθεση με τη ρητή διάταξη της ιδίας Υπουργικής απόφασης, η οποία αναθέτει αποκλειστικά και μόνο στον Σύλλογο Διδασκόντων την αρμοδιότητα διενέργειας της διαδικασίας </w:t>
      </w:r>
      <w:proofErr w:type="spellStart"/>
      <w:r w:rsidRPr="005816DE">
        <w:rPr>
          <w:rFonts w:ascii="Verdana" w:eastAsia="Times New Roman" w:hAnsi="Verdana" w:cs="Times New Roman"/>
          <w:i/>
          <w:iCs/>
          <w:color w:val="000000"/>
          <w:sz w:val="18"/>
          <w:szCs w:val="18"/>
          <w:lang w:eastAsia="el-GR"/>
        </w:rPr>
        <w:t>αυτοαξιολόγησης</w:t>
      </w:r>
      <w:proofErr w:type="spellEnd"/>
      <w:r w:rsidRPr="005816DE">
        <w:rPr>
          <w:rFonts w:ascii="Verdana" w:eastAsia="Times New Roman" w:hAnsi="Verdana" w:cs="Times New Roman"/>
          <w:i/>
          <w:iCs/>
          <w:color w:val="000000"/>
          <w:sz w:val="18"/>
          <w:szCs w:val="18"/>
          <w:lang w:eastAsia="el-GR"/>
        </w:rPr>
        <w:t xml:space="preserve">. Επιπρόσθετα, στη συγκεκριμένη περίπτωση, δεν μπορεί να εφαρμοστεί καθώς αναφέρεται σε περιπτώσεις διαφορετικές από τη διαδικασία </w:t>
      </w:r>
      <w:proofErr w:type="spellStart"/>
      <w:r w:rsidRPr="005816DE">
        <w:rPr>
          <w:rFonts w:ascii="Verdana" w:eastAsia="Times New Roman" w:hAnsi="Verdana" w:cs="Times New Roman"/>
          <w:i/>
          <w:iCs/>
          <w:color w:val="000000"/>
          <w:sz w:val="18"/>
          <w:szCs w:val="18"/>
          <w:lang w:eastAsia="el-GR"/>
        </w:rPr>
        <w:t>αυτοαξιολόγησης</w:t>
      </w:r>
      <w:proofErr w:type="spellEnd"/>
      <w:r w:rsidRPr="005816DE">
        <w:rPr>
          <w:rFonts w:ascii="Verdana" w:eastAsia="Times New Roman" w:hAnsi="Verdana" w:cs="Times New Roman"/>
          <w:i/>
          <w:iCs/>
          <w:color w:val="000000"/>
          <w:sz w:val="18"/>
          <w:szCs w:val="18"/>
          <w:lang w:eastAsia="el-GR"/>
        </w:rPr>
        <w:t xml:space="preserve"> ενώ παράλληλα, ο Σύλλογος έχει ήδη λάβει απόφαση επί του θέματος, πράγμα, που βεβαίως σημαίνει, ότι δεν γεννάται ζήτημα αδυναμίας λήψης απόφασης για οποιονδήποτε λόγο. (Σύμφωνα με την από 28-3-2014 γνωμοδότηση της νομικής συμβούλου της Δ.Ο.Ε.)»</w:t>
      </w:r>
    </w:p>
    <w:p w:rsidR="005816DE" w:rsidRPr="005816DE" w:rsidRDefault="005816DE" w:rsidP="005816DE">
      <w:pPr>
        <w:numPr>
          <w:ilvl w:val="0"/>
          <w:numId w:val="1"/>
        </w:numPr>
        <w:shd w:val="clear" w:color="auto" w:fill="FFFFFF"/>
        <w:spacing w:before="100" w:beforeAutospacing="1" w:after="100" w:afterAutospacing="1" w:line="240" w:lineRule="auto"/>
        <w:rPr>
          <w:rFonts w:ascii="Verdana" w:eastAsia="Times New Roman" w:hAnsi="Verdana" w:cs="Times New Roman"/>
          <w:color w:val="424242"/>
          <w:sz w:val="18"/>
          <w:szCs w:val="18"/>
          <w:lang w:eastAsia="el-GR"/>
        </w:rPr>
      </w:pPr>
      <w:r w:rsidRPr="005816DE">
        <w:rPr>
          <w:rFonts w:ascii="Verdana" w:eastAsia="Times New Roman" w:hAnsi="Verdana" w:cs="Times New Roman"/>
          <w:color w:val="000000"/>
          <w:sz w:val="18"/>
          <w:szCs w:val="18"/>
          <w:lang w:eastAsia="el-GR"/>
        </w:rPr>
        <w:t>Μετά την πράξη ανάθεσης του Διευθυντή, οι εκπαιδευτικοί του σχολείου, αφού πάρουν αντίγραφο της πράξης, θα πρέπει να συντάξουν έγγραφο, συνολικά ή ο καθένας χωριστά, το οποίο θα καταθέσουν στο Διευθυντή του σχολείου και θα αναφέρει, «Κ</w:t>
      </w:r>
      <w:r w:rsidRPr="005816DE">
        <w:rPr>
          <w:rFonts w:ascii="Verdana" w:eastAsia="Times New Roman" w:hAnsi="Verdana" w:cs="Times New Roman"/>
          <w:i/>
          <w:iCs/>
          <w:color w:val="000000"/>
          <w:sz w:val="18"/>
          <w:szCs w:val="18"/>
          <w:lang w:eastAsia="el-GR"/>
        </w:rPr>
        <w:t xml:space="preserve">ύριε Διευθυντά (ή Κυρία Διευθύντρια), έλαβα αντίγραφο της υπ' αριθμόν ........... απόφασης σας με την οποία με ορίζετε μέλος ομάδας εργασίας της </w:t>
      </w:r>
      <w:r w:rsidRPr="005816DE">
        <w:rPr>
          <w:rFonts w:ascii="Verdana" w:eastAsia="Times New Roman" w:hAnsi="Verdana" w:cs="Times New Roman"/>
          <w:i/>
          <w:iCs/>
          <w:color w:val="000000"/>
          <w:sz w:val="18"/>
          <w:szCs w:val="18"/>
          <w:lang w:eastAsia="el-GR"/>
        </w:rPr>
        <w:lastRenderedPageBreak/>
        <w:t>Α.Ε.Ε., παρά το γεγονός, ότι η παραπάνω αρμοδιότητα ανήκει αποκλειστικά στον σύλλογο Διδασκόντων, ο οποίος έχει ήδη αποφασίσει επί του θέματος. Με το παρόν έγγραφο σας δηλώνω, ότι παρά το γεγονός, ότι θεωρώ την εντολή σας παράνομη, ελλείψει αρμοδιότητας, (Σύμφωνα με την από 28-3-2014 γνωμοδότηση της νομικής συμβούλου της Δ.Ο.Ε.) θα εκτελέσω αυτήν, επιφυλασσόμενος παντός νομίμου δικαιώματός μου</w:t>
      </w:r>
      <w:r w:rsidRPr="005816DE">
        <w:rPr>
          <w:rFonts w:ascii="Verdana" w:eastAsia="Times New Roman" w:hAnsi="Verdana" w:cs="Times New Roman"/>
          <w:color w:val="000000"/>
          <w:sz w:val="18"/>
          <w:szCs w:val="18"/>
          <w:lang w:eastAsia="el-GR"/>
        </w:rPr>
        <w:t>».</w:t>
      </w:r>
    </w:p>
    <w:p w:rsidR="005816DE" w:rsidRPr="005816DE" w:rsidRDefault="005816DE" w:rsidP="005816DE">
      <w:pPr>
        <w:shd w:val="clear" w:color="auto" w:fill="FFFFFF"/>
        <w:spacing w:before="100" w:beforeAutospacing="1" w:after="100" w:afterAutospacing="1" w:line="240" w:lineRule="auto"/>
        <w:rPr>
          <w:rFonts w:ascii="Verdana" w:eastAsia="Times New Roman" w:hAnsi="Verdana" w:cs="Times New Roman"/>
          <w:color w:val="424242"/>
          <w:sz w:val="18"/>
          <w:szCs w:val="18"/>
          <w:lang w:eastAsia="el-GR"/>
        </w:rPr>
      </w:pPr>
      <w:r w:rsidRPr="005816DE">
        <w:rPr>
          <w:rFonts w:ascii="Verdana" w:eastAsia="Times New Roman" w:hAnsi="Verdana" w:cs="Times New Roman"/>
          <w:color w:val="000000"/>
          <w:sz w:val="18"/>
          <w:szCs w:val="18"/>
          <w:lang w:eastAsia="el-GR"/>
        </w:rPr>
        <w:t> Σημειώνουμε ότι οι εκπαιδευτικοί θα πρέπει να συντάξουν το κείμενο σε δύο αντίτυπα ώστε στο ένα από αυτά να προστεθεί ο αριθμός πρωτοκόλλου του σχολείου.</w:t>
      </w:r>
    </w:p>
    <w:p w:rsidR="005816DE" w:rsidRPr="005816DE" w:rsidRDefault="005816DE" w:rsidP="005816DE">
      <w:pPr>
        <w:shd w:val="clear" w:color="auto" w:fill="FFFFFF"/>
        <w:spacing w:before="100" w:beforeAutospacing="1" w:after="100" w:afterAutospacing="1" w:line="240" w:lineRule="auto"/>
        <w:rPr>
          <w:rFonts w:ascii="Verdana" w:eastAsia="Times New Roman" w:hAnsi="Verdana" w:cs="Times New Roman"/>
          <w:color w:val="424242"/>
          <w:sz w:val="18"/>
          <w:szCs w:val="18"/>
          <w:lang w:eastAsia="el-GR"/>
        </w:rPr>
      </w:pPr>
      <w:r w:rsidRPr="005816DE">
        <w:rPr>
          <w:rFonts w:ascii="Verdana" w:eastAsia="Times New Roman" w:hAnsi="Verdana" w:cs="Times New Roman"/>
          <w:color w:val="000000"/>
          <w:sz w:val="18"/>
          <w:szCs w:val="18"/>
          <w:lang w:eastAsia="el-GR"/>
        </w:rPr>
        <w:t>  Είναι πολύ σημαντικό οι Διευθυντές να διατυπώσουν οπωσδήποτε την παραπάνω άποψη ώστε οι όποιες ευθύνες να βαρύνουν μόνο το Υπουργείο Παιδείας και όχι τους ίδιους.</w:t>
      </w:r>
    </w:p>
    <w:p w:rsidR="005816DE" w:rsidRPr="005816DE" w:rsidRDefault="005816DE" w:rsidP="005816DE">
      <w:pPr>
        <w:shd w:val="clear" w:color="auto" w:fill="FFFFFF"/>
        <w:spacing w:before="100" w:beforeAutospacing="1" w:after="100" w:afterAutospacing="1" w:line="240" w:lineRule="auto"/>
        <w:rPr>
          <w:rFonts w:ascii="Verdana" w:eastAsia="Times New Roman" w:hAnsi="Verdana" w:cs="Times New Roman"/>
          <w:color w:val="424242"/>
          <w:sz w:val="18"/>
          <w:szCs w:val="18"/>
          <w:lang w:eastAsia="el-GR"/>
        </w:rPr>
      </w:pPr>
      <w:r w:rsidRPr="005816DE">
        <w:rPr>
          <w:rFonts w:ascii="Verdana" w:eastAsia="Times New Roman" w:hAnsi="Verdana" w:cs="Times New Roman"/>
          <w:color w:val="000000"/>
          <w:sz w:val="18"/>
          <w:szCs w:val="18"/>
          <w:lang w:eastAsia="el-GR"/>
        </w:rPr>
        <w:t>  Η άσκηση του δικαιώματος της αναφοράς σε περίπτωση που ο υπάλληλος θεωρεί ότι η εντολή που έχει λάβει είναι παράνομη, αποτελεί</w:t>
      </w:r>
      <w:r w:rsidRPr="005816DE">
        <w:rPr>
          <w:rFonts w:ascii="Verdana" w:eastAsia="Times New Roman" w:hAnsi="Verdana" w:cs="Times New Roman"/>
          <w:color w:val="000000"/>
          <w:sz w:val="18"/>
          <w:lang w:eastAsia="el-GR"/>
        </w:rPr>
        <w:t> </w:t>
      </w:r>
      <w:r w:rsidRPr="005816DE">
        <w:rPr>
          <w:rFonts w:ascii="Verdana" w:eastAsia="Times New Roman" w:hAnsi="Verdana" w:cs="Times New Roman"/>
          <w:b/>
          <w:bCs/>
          <w:color w:val="000000"/>
          <w:sz w:val="18"/>
          <w:szCs w:val="18"/>
          <w:lang w:eastAsia="el-GR"/>
        </w:rPr>
        <w:t xml:space="preserve">δικαίωμα και παράλληλα </w:t>
      </w:r>
      <w:proofErr w:type="spellStart"/>
      <w:r w:rsidRPr="005816DE">
        <w:rPr>
          <w:rFonts w:ascii="Verdana" w:eastAsia="Times New Roman" w:hAnsi="Verdana" w:cs="Times New Roman"/>
          <w:b/>
          <w:bCs/>
          <w:color w:val="000000"/>
          <w:sz w:val="18"/>
          <w:szCs w:val="18"/>
          <w:lang w:eastAsia="el-GR"/>
        </w:rPr>
        <w:t>υποχρέωση</w:t>
      </w:r>
      <w:r w:rsidRPr="005816DE">
        <w:rPr>
          <w:rFonts w:ascii="Verdana" w:eastAsia="Times New Roman" w:hAnsi="Verdana" w:cs="Times New Roman"/>
          <w:color w:val="000000"/>
          <w:sz w:val="18"/>
          <w:szCs w:val="18"/>
          <w:lang w:eastAsia="el-GR"/>
        </w:rPr>
        <w:t>του</w:t>
      </w:r>
      <w:proofErr w:type="spellEnd"/>
      <w:r w:rsidRPr="005816DE">
        <w:rPr>
          <w:rFonts w:ascii="Verdana" w:eastAsia="Times New Roman" w:hAnsi="Verdana" w:cs="Times New Roman"/>
          <w:color w:val="000000"/>
          <w:sz w:val="18"/>
          <w:szCs w:val="18"/>
          <w:lang w:eastAsia="el-GR"/>
        </w:rPr>
        <w:t xml:space="preserve"> υπαλλήλου (σύμφωνα με τον Υπαλληλικό Κώδικα) και έτσι δεν μπορεί να θεωρηθεί ότι αποτελεί πειθαρχικό αδίκημα.</w:t>
      </w:r>
    </w:p>
    <w:p w:rsidR="005816DE" w:rsidRPr="005816DE" w:rsidRDefault="005816DE" w:rsidP="005816DE">
      <w:pPr>
        <w:shd w:val="clear" w:color="auto" w:fill="FFFFFF"/>
        <w:spacing w:before="100" w:beforeAutospacing="1" w:after="100" w:afterAutospacing="1" w:line="240" w:lineRule="auto"/>
        <w:rPr>
          <w:rFonts w:ascii="Verdana" w:eastAsia="Times New Roman" w:hAnsi="Verdana" w:cs="Times New Roman"/>
          <w:color w:val="424242"/>
          <w:sz w:val="18"/>
          <w:szCs w:val="18"/>
          <w:lang w:eastAsia="el-GR"/>
        </w:rPr>
      </w:pPr>
      <w:r w:rsidRPr="005816DE">
        <w:rPr>
          <w:rFonts w:ascii="Verdana" w:eastAsia="Times New Roman" w:hAnsi="Verdana" w:cs="Times New Roman"/>
          <w:color w:val="000000"/>
          <w:sz w:val="18"/>
          <w:szCs w:val="18"/>
          <w:lang w:eastAsia="el-GR"/>
        </w:rPr>
        <w:t>  Υπενθυμίζουμε ότι η Δ.Ο.Ε. έχει ήδη δώσει εντολή στη Νομική της Σύμβουλο για κατάθεση αίτησης ακύρωσης της εγκυκλίου του Υπουργείου Παιδείας και θα προχωρήσει σε επιλεγμένες νομικού χαρακτήρα κινήσεις. Είναι απαραίτητο να τονίσουμε ότι</w:t>
      </w:r>
      <w:r w:rsidRPr="005816DE">
        <w:rPr>
          <w:rFonts w:ascii="Verdana" w:eastAsia="Times New Roman" w:hAnsi="Verdana" w:cs="Times New Roman"/>
          <w:color w:val="000000"/>
          <w:sz w:val="18"/>
          <w:lang w:eastAsia="el-GR"/>
        </w:rPr>
        <w:t> </w:t>
      </w:r>
      <w:r w:rsidRPr="005816DE">
        <w:rPr>
          <w:rFonts w:ascii="Verdana" w:eastAsia="Times New Roman" w:hAnsi="Verdana" w:cs="Times New Roman"/>
          <w:b/>
          <w:bCs/>
          <w:color w:val="000000"/>
          <w:sz w:val="18"/>
          <w:szCs w:val="18"/>
          <w:lang w:eastAsia="el-GR"/>
        </w:rPr>
        <w:t>καμία κίνηση μεμονωμένη δεν πρέπει να πραγματοποιηθεί παρά μόνο έπειτα από συνεννόηση με τη Δ.Ο.Ε.</w:t>
      </w:r>
    </w:p>
    <w:p w:rsidR="005816DE" w:rsidRPr="005816DE" w:rsidRDefault="005816DE" w:rsidP="005816DE">
      <w:pPr>
        <w:shd w:val="clear" w:color="auto" w:fill="FFFFFF"/>
        <w:spacing w:before="100" w:beforeAutospacing="1" w:after="100" w:afterAutospacing="1" w:line="240" w:lineRule="auto"/>
        <w:rPr>
          <w:rFonts w:ascii="Verdana" w:eastAsia="Times New Roman" w:hAnsi="Verdana" w:cs="Times New Roman"/>
          <w:color w:val="424242"/>
          <w:sz w:val="18"/>
          <w:szCs w:val="18"/>
          <w:lang w:eastAsia="el-GR"/>
        </w:rPr>
      </w:pPr>
      <w:r w:rsidRPr="005816DE">
        <w:rPr>
          <w:rFonts w:ascii="Verdana" w:eastAsia="Times New Roman" w:hAnsi="Verdana" w:cs="Times New Roman"/>
          <w:color w:val="000000"/>
          <w:sz w:val="18"/>
          <w:szCs w:val="18"/>
          <w:lang w:eastAsia="el-GR"/>
        </w:rPr>
        <w:t>  Σχετικά με το τι θα πρέπει να πράξουν οι συνάδελφοι</w:t>
      </w:r>
      <w:r w:rsidRPr="005816DE">
        <w:rPr>
          <w:rFonts w:ascii="Verdana" w:eastAsia="Times New Roman" w:hAnsi="Verdana" w:cs="Times New Roman"/>
          <w:color w:val="000000"/>
          <w:sz w:val="18"/>
          <w:lang w:eastAsia="el-GR"/>
        </w:rPr>
        <w:t> </w:t>
      </w:r>
      <w:r w:rsidRPr="005816DE">
        <w:rPr>
          <w:rFonts w:ascii="Verdana" w:eastAsia="Times New Roman" w:hAnsi="Verdana" w:cs="Times New Roman"/>
          <w:b/>
          <w:bCs/>
          <w:color w:val="000000"/>
          <w:sz w:val="18"/>
          <w:szCs w:val="18"/>
          <w:lang w:eastAsia="el-GR"/>
        </w:rPr>
        <w:t>νηπιαγωγοί</w:t>
      </w:r>
      <w:r w:rsidRPr="005816DE">
        <w:rPr>
          <w:rFonts w:ascii="Verdana" w:eastAsia="Times New Roman" w:hAnsi="Verdana" w:cs="Times New Roman"/>
          <w:color w:val="000000"/>
          <w:sz w:val="18"/>
          <w:lang w:eastAsia="el-GR"/>
        </w:rPr>
        <w:t> </w:t>
      </w:r>
      <w:r w:rsidRPr="005816DE">
        <w:rPr>
          <w:rFonts w:ascii="Verdana" w:eastAsia="Times New Roman" w:hAnsi="Verdana" w:cs="Times New Roman"/>
          <w:color w:val="000000"/>
          <w:sz w:val="18"/>
          <w:szCs w:val="18"/>
          <w:lang w:eastAsia="el-GR"/>
        </w:rPr>
        <w:t>καθώς και οι συνάδελφοι που υπηρετούν σε</w:t>
      </w:r>
      <w:r w:rsidRPr="005816DE">
        <w:rPr>
          <w:rFonts w:ascii="Verdana" w:eastAsia="Times New Roman" w:hAnsi="Verdana" w:cs="Times New Roman"/>
          <w:color w:val="000000"/>
          <w:sz w:val="18"/>
          <w:lang w:eastAsia="el-GR"/>
        </w:rPr>
        <w:t> </w:t>
      </w:r>
      <w:r w:rsidRPr="005816DE">
        <w:rPr>
          <w:rFonts w:ascii="Verdana" w:eastAsia="Times New Roman" w:hAnsi="Verdana" w:cs="Times New Roman"/>
          <w:b/>
          <w:bCs/>
          <w:color w:val="000000"/>
          <w:sz w:val="18"/>
          <w:szCs w:val="18"/>
          <w:lang w:eastAsia="el-GR"/>
        </w:rPr>
        <w:t>1/</w:t>
      </w:r>
      <w:proofErr w:type="spellStart"/>
      <w:r w:rsidRPr="005816DE">
        <w:rPr>
          <w:rFonts w:ascii="Verdana" w:eastAsia="Times New Roman" w:hAnsi="Verdana" w:cs="Times New Roman"/>
          <w:b/>
          <w:bCs/>
          <w:color w:val="000000"/>
          <w:sz w:val="18"/>
          <w:szCs w:val="18"/>
          <w:lang w:eastAsia="el-GR"/>
        </w:rPr>
        <w:t>θέσια</w:t>
      </w:r>
      <w:proofErr w:type="spellEnd"/>
      <w:r w:rsidRPr="005816DE">
        <w:rPr>
          <w:rFonts w:ascii="Verdana" w:eastAsia="Times New Roman" w:hAnsi="Verdana" w:cs="Times New Roman"/>
          <w:b/>
          <w:bCs/>
          <w:color w:val="000000"/>
          <w:sz w:val="18"/>
          <w:szCs w:val="18"/>
          <w:lang w:eastAsia="el-GR"/>
        </w:rPr>
        <w:t>, 2/</w:t>
      </w:r>
      <w:proofErr w:type="spellStart"/>
      <w:r w:rsidRPr="005816DE">
        <w:rPr>
          <w:rFonts w:ascii="Verdana" w:eastAsia="Times New Roman" w:hAnsi="Verdana" w:cs="Times New Roman"/>
          <w:b/>
          <w:bCs/>
          <w:color w:val="000000"/>
          <w:sz w:val="18"/>
          <w:szCs w:val="18"/>
          <w:lang w:eastAsia="el-GR"/>
        </w:rPr>
        <w:t>θέσια</w:t>
      </w:r>
      <w:proofErr w:type="spellEnd"/>
      <w:r w:rsidRPr="005816DE">
        <w:rPr>
          <w:rFonts w:ascii="Verdana" w:eastAsia="Times New Roman" w:hAnsi="Verdana" w:cs="Times New Roman"/>
          <w:b/>
          <w:bCs/>
          <w:color w:val="000000"/>
          <w:sz w:val="18"/>
          <w:szCs w:val="18"/>
          <w:lang w:eastAsia="el-GR"/>
        </w:rPr>
        <w:t xml:space="preserve"> και 3/</w:t>
      </w:r>
      <w:proofErr w:type="spellStart"/>
      <w:r w:rsidRPr="005816DE">
        <w:rPr>
          <w:rFonts w:ascii="Verdana" w:eastAsia="Times New Roman" w:hAnsi="Verdana" w:cs="Times New Roman"/>
          <w:b/>
          <w:bCs/>
          <w:color w:val="000000"/>
          <w:sz w:val="18"/>
          <w:szCs w:val="18"/>
          <w:lang w:eastAsia="el-GR"/>
        </w:rPr>
        <w:t>θέσια</w:t>
      </w:r>
      <w:proofErr w:type="spellEnd"/>
      <w:r w:rsidRPr="005816DE">
        <w:rPr>
          <w:rFonts w:ascii="Verdana" w:eastAsia="Times New Roman" w:hAnsi="Verdana" w:cs="Times New Roman"/>
          <w:color w:val="000000"/>
          <w:sz w:val="18"/>
          <w:lang w:eastAsia="el-GR"/>
        </w:rPr>
        <w:t> </w:t>
      </w:r>
      <w:r w:rsidRPr="005816DE">
        <w:rPr>
          <w:rFonts w:ascii="Verdana" w:eastAsia="Times New Roman" w:hAnsi="Verdana" w:cs="Times New Roman"/>
          <w:color w:val="000000"/>
          <w:sz w:val="18"/>
          <w:szCs w:val="18"/>
          <w:lang w:eastAsia="el-GR"/>
        </w:rPr>
        <w:t>σχολεία, το Δ.Σ. της Δ.Ο.Ε. τονίζει ότι,</w:t>
      </w:r>
      <w:r w:rsidRPr="005816DE">
        <w:rPr>
          <w:rFonts w:ascii="Verdana" w:eastAsia="Times New Roman" w:hAnsi="Verdana" w:cs="Times New Roman"/>
          <w:color w:val="000000"/>
          <w:sz w:val="18"/>
          <w:lang w:eastAsia="el-GR"/>
        </w:rPr>
        <w:t> </w:t>
      </w:r>
      <w:r w:rsidRPr="005816DE">
        <w:rPr>
          <w:rFonts w:ascii="Verdana" w:eastAsia="Times New Roman" w:hAnsi="Verdana" w:cs="Times New Roman"/>
          <w:b/>
          <w:bCs/>
          <w:color w:val="000000"/>
          <w:sz w:val="18"/>
          <w:szCs w:val="18"/>
          <w:lang w:eastAsia="el-GR"/>
        </w:rPr>
        <w:t>προφανώς σκόπιμα, υπάρχει διάχυτη εκ μέρους της διοίκησης ασάφεια και απουσία συγκεκριμένων οδηγιών με αποτέλεσμα πολλοί Διευθυντές Εκπαίδευσης και Σχολικοί Σύμβουλοι με «υπερβάλλοντα ζήλο» να πιέζουν τους εκπαιδευτικούς στην κατεύθυνση της συγκρότησης ομάδων εργασίας.</w:t>
      </w:r>
    </w:p>
    <w:p w:rsidR="005816DE" w:rsidRPr="005816DE" w:rsidRDefault="005816DE" w:rsidP="005816DE">
      <w:pPr>
        <w:shd w:val="clear" w:color="auto" w:fill="FFFFFF"/>
        <w:spacing w:before="100" w:beforeAutospacing="1" w:after="100" w:afterAutospacing="1" w:line="240" w:lineRule="auto"/>
        <w:rPr>
          <w:rFonts w:ascii="Verdana" w:eastAsia="Times New Roman" w:hAnsi="Verdana" w:cs="Times New Roman"/>
          <w:color w:val="424242"/>
          <w:sz w:val="18"/>
          <w:szCs w:val="18"/>
          <w:lang w:eastAsia="el-GR"/>
        </w:rPr>
      </w:pPr>
      <w:r w:rsidRPr="005816DE">
        <w:rPr>
          <w:rFonts w:ascii="Verdana" w:eastAsia="Times New Roman" w:hAnsi="Verdana" w:cs="Times New Roman"/>
          <w:color w:val="000000"/>
          <w:sz w:val="18"/>
          <w:szCs w:val="18"/>
          <w:lang w:eastAsia="el-GR"/>
        </w:rPr>
        <w:t>  Σύμφωνα με όσα αναφέρονται στο υλικό της αξιολόγησης και συγκεκριμένα στον  Τόμο 2: «</w:t>
      </w:r>
      <w:r w:rsidRPr="005816DE">
        <w:rPr>
          <w:rFonts w:ascii="Verdana" w:eastAsia="Times New Roman" w:hAnsi="Verdana" w:cs="Times New Roman"/>
          <w:b/>
          <w:bCs/>
          <w:i/>
          <w:iCs/>
          <w:color w:val="000000"/>
          <w:sz w:val="18"/>
          <w:szCs w:val="18"/>
          <w:lang w:eastAsia="el-GR"/>
        </w:rPr>
        <w:t>Ανάλογα με τον αριθμό των μελών</w:t>
      </w:r>
      <w:r w:rsidRPr="005816DE">
        <w:rPr>
          <w:rFonts w:ascii="Verdana" w:eastAsia="Times New Roman" w:hAnsi="Verdana" w:cs="Times New Roman"/>
          <w:i/>
          <w:iCs/>
          <w:color w:val="000000"/>
          <w:sz w:val="18"/>
          <w:lang w:eastAsia="el-GR"/>
        </w:rPr>
        <w:t> </w:t>
      </w:r>
      <w:r w:rsidRPr="005816DE">
        <w:rPr>
          <w:rFonts w:ascii="Verdana" w:eastAsia="Times New Roman" w:hAnsi="Verdana" w:cs="Times New Roman"/>
          <w:i/>
          <w:iCs/>
          <w:color w:val="000000"/>
          <w:sz w:val="18"/>
          <w:szCs w:val="18"/>
          <w:lang w:eastAsia="el-GR"/>
        </w:rPr>
        <w:t>του Συλλόγου Διδασκόντων, η διαδικασία της γενικής εκτίμησης αναπτύσσεται με την εργασία των συμμετεχόντων</w:t>
      </w:r>
      <w:r w:rsidRPr="005816DE">
        <w:rPr>
          <w:rFonts w:ascii="Verdana" w:eastAsia="Times New Roman" w:hAnsi="Verdana" w:cs="Times New Roman"/>
          <w:i/>
          <w:iCs/>
          <w:color w:val="000000"/>
          <w:sz w:val="18"/>
          <w:lang w:eastAsia="el-GR"/>
        </w:rPr>
        <w:t> </w:t>
      </w:r>
      <w:r w:rsidRPr="005816DE">
        <w:rPr>
          <w:rFonts w:ascii="Verdana" w:eastAsia="Times New Roman" w:hAnsi="Verdana" w:cs="Times New Roman"/>
          <w:b/>
          <w:bCs/>
          <w:i/>
          <w:iCs/>
          <w:color w:val="000000"/>
          <w:sz w:val="18"/>
          <w:szCs w:val="18"/>
          <w:u w:val="single"/>
          <w:lang w:eastAsia="el-GR"/>
        </w:rPr>
        <w:t>στην ολομέλεια</w:t>
      </w:r>
      <w:r w:rsidRPr="005816DE">
        <w:rPr>
          <w:rFonts w:ascii="Verdana" w:eastAsia="Times New Roman" w:hAnsi="Verdana" w:cs="Times New Roman"/>
          <w:b/>
          <w:bCs/>
          <w:i/>
          <w:iCs/>
          <w:color w:val="000000"/>
          <w:sz w:val="18"/>
          <w:u w:val="single"/>
          <w:lang w:eastAsia="el-GR"/>
        </w:rPr>
        <w:t> </w:t>
      </w:r>
      <w:r w:rsidRPr="005816DE">
        <w:rPr>
          <w:rFonts w:ascii="Verdana" w:eastAsia="Times New Roman" w:hAnsi="Verdana" w:cs="Times New Roman"/>
          <w:i/>
          <w:iCs/>
          <w:color w:val="000000"/>
          <w:sz w:val="18"/>
          <w:szCs w:val="18"/>
          <w:lang w:eastAsia="el-GR"/>
        </w:rPr>
        <w:t>ή και σε επιμέρους ομάδες εργασίας»</w:t>
      </w:r>
      <w:r w:rsidRPr="005816DE">
        <w:rPr>
          <w:rFonts w:ascii="Verdana" w:eastAsia="Times New Roman" w:hAnsi="Verdana" w:cs="Times New Roman"/>
          <w:b/>
          <w:bCs/>
          <w:i/>
          <w:iCs/>
          <w:color w:val="000000"/>
          <w:sz w:val="18"/>
          <w:lang w:eastAsia="el-GR"/>
        </w:rPr>
        <w:t> </w:t>
      </w:r>
      <w:r w:rsidRPr="005816DE">
        <w:rPr>
          <w:rFonts w:ascii="Verdana" w:eastAsia="Times New Roman" w:hAnsi="Verdana" w:cs="Times New Roman"/>
          <w:color w:val="000000"/>
          <w:sz w:val="18"/>
          <w:szCs w:val="18"/>
          <w:lang w:eastAsia="el-GR"/>
        </w:rPr>
        <w:t>και στον ίδιο Τόμο 2, σελίδα 15 παρ. 3.2 «Ένας ολιγομελής σύλλογος (για παράδειγμα ένα νηπιαγωγείο ή ένα μικρό δημοτικό σχολείο) είναι δυνατόν να εργαστεί ως μια ομάδα».</w:t>
      </w:r>
      <w:r w:rsidRPr="005816DE">
        <w:rPr>
          <w:rFonts w:ascii="Verdana" w:eastAsia="Times New Roman" w:hAnsi="Verdana" w:cs="Times New Roman"/>
          <w:b/>
          <w:bCs/>
          <w:i/>
          <w:iCs/>
          <w:color w:val="000000"/>
          <w:sz w:val="18"/>
          <w:lang w:eastAsia="el-GR"/>
        </w:rPr>
        <w:t> </w:t>
      </w:r>
      <w:r w:rsidRPr="005816DE">
        <w:rPr>
          <w:rFonts w:ascii="Verdana" w:eastAsia="Times New Roman" w:hAnsi="Verdana" w:cs="Times New Roman"/>
          <w:color w:val="000000"/>
          <w:sz w:val="18"/>
          <w:szCs w:val="18"/>
          <w:lang w:eastAsia="el-GR"/>
        </w:rPr>
        <w:t> Η εγκύκλιος του Υπουργείου Παιδείας 190089/Γ1/10-12-</w:t>
      </w:r>
      <w:proofErr w:type="spellStart"/>
      <w:r w:rsidRPr="005816DE">
        <w:rPr>
          <w:rFonts w:ascii="Verdana" w:eastAsia="Times New Roman" w:hAnsi="Verdana" w:cs="Times New Roman"/>
          <w:color w:val="000000"/>
          <w:sz w:val="18"/>
          <w:szCs w:val="18"/>
          <w:lang w:eastAsia="el-GR"/>
        </w:rPr>
        <w:t>2013</w:t>
      </w:r>
      <w:r w:rsidRPr="005816DE">
        <w:rPr>
          <w:rFonts w:ascii="Verdana" w:eastAsia="Times New Roman" w:hAnsi="Verdana" w:cs="Times New Roman"/>
          <w:i/>
          <w:iCs/>
          <w:color w:val="000000"/>
          <w:sz w:val="18"/>
          <w:szCs w:val="18"/>
          <w:lang w:eastAsia="el-GR"/>
        </w:rPr>
        <w:t>,</w:t>
      </w:r>
      <w:r w:rsidRPr="005816DE">
        <w:rPr>
          <w:rFonts w:ascii="Verdana" w:eastAsia="Times New Roman" w:hAnsi="Verdana" w:cs="Times New Roman"/>
          <w:color w:val="000000"/>
          <w:sz w:val="18"/>
          <w:szCs w:val="18"/>
          <w:lang w:eastAsia="el-GR"/>
        </w:rPr>
        <w:t>αναφέρει</w:t>
      </w:r>
      <w:proofErr w:type="spellEnd"/>
      <w:r w:rsidRPr="005816DE">
        <w:rPr>
          <w:rFonts w:ascii="Verdana" w:eastAsia="Times New Roman" w:hAnsi="Verdana" w:cs="Times New Roman"/>
          <w:color w:val="000000"/>
          <w:sz w:val="18"/>
          <w:szCs w:val="18"/>
          <w:lang w:eastAsia="el-GR"/>
        </w:rPr>
        <w:t xml:space="preserve"> ότι</w:t>
      </w:r>
      <w:r w:rsidRPr="005816DE">
        <w:rPr>
          <w:rFonts w:ascii="Verdana" w:eastAsia="Times New Roman" w:hAnsi="Verdana" w:cs="Times New Roman"/>
          <w:i/>
          <w:iCs/>
          <w:color w:val="000000"/>
          <w:sz w:val="18"/>
          <w:lang w:eastAsia="el-GR"/>
        </w:rPr>
        <w:t> </w:t>
      </w:r>
      <w:r w:rsidRPr="005816DE">
        <w:rPr>
          <w:rFonts w:ascii="Verdana" w:eastAsia="Times New Roman" w:hAnsi="Verdana" w:cs="Times New Roman"/>
          <w:i/>
          <w:iCs/>
          <w:color w:val="000000"/>
          <w:sz w:val="18"/>
          <w:szCs w:val="18"/>
          <w:lang w:eastAsia="el-GR"/>
        </w:rPr>
        <w:t>«οι σχολικές μονάδες της προσχολικής αγωγής δεν υποχρεούνται στην υλοποίηση σχεδίων εργασίας ,εκτός και εάν το επιλέξουν με δική τους απόφαση».</w:t>
      </w:r>
    </w:p>
    <w:p w:rsidR="005816DE" w:rsidRPr="005816DE" w:rsidRDefault="005816DE" w:rsidP="005816DE">
      <w:pPr>
        <w:shd w:val="clear" w:color="auto" w:fill="FFFFFF"/>
        <w:spacing w:before="100" w:beforeAutospacing="1" w:after="100" w:afterAutospacing="1" w:line="240" w:lineRule="auto"/>
        <w:rPr>
          <w:rFonts w:ascii="Verdana" w:eastAsia="Times New Roman" w:hAnsi="Verdana" w:cs="Times New Roman"/>
          <w:color w:val="424242"/>
          <w:sz w:val="18"/>
          <w:szCs w:val="18"/>
          <w:lang w:eastAsia="el-GR"/>
        </w:rPr>
      </w:pPr>
      <w:r w:rsidRPr="005816DE">
        <w:rPr>
          <w:rFonts w:ascii="Verdana" w:eastAsia="Times New Roman" w:hAnsi="Verdana" w:cs="Times New Roman"/>
          <w:color w:val="000000"/>
          <w:sz w:val="18"/>
          <w:szCs w:val="18"/>
          <w:lang w:eastAsia="el-GR"/>
        </w:rPr>
        <w:t>  Όπως γίνεται εύκολα κατανοητό </w:t>
      </w:r>
      <w:r w:rsidRPr="005816DE">
        <w:rPr>
          <w:rFonts w:ascii="Verdana" w:eastAsia="Times New Roman" w:hAnsi="Verdana" w:cs="Times New Roman"/>
          <w:color w:val="000000"/>
          <w:sz w:val="18"/>
          <w:lang w:eastAsia="el-GR"/>
        </w:rPr>
        <w:t> </w:t>
      </w:r>
      <w:r w:rsidRPr="005816DE">
        <w:rPr>
          <w:rFonts w:ascii="Verdana" w:eastAsia="Times New Roman" w:hAnsi="Verdana" w:cs="Times New Roman"/>
          <w:b/>
          <w:bCs/>
          <w:color w:val="000000"/>
          <w:sz w:val="18"/>
          <w:szCs w:val="18"/>
          <w:lang w:eastAsia="el-GR"/>
        </w:rPr>
        <w:t>οι εκπαιδευτικοί των ολιγοθέσιων σχολείων και των νηπιαγωγείων</w:t>
      </w:r>
      <w:r w:rsidRPr="005816DE">
        <w:rPr>
          <w:rFonts w:ascii="Verdana" w:eastAsia="Times New Roman" w:hAnsi="Verdana" w:cs="Times New Roman"/>
          <w:b/>
          <w:bCs/>
          <w:color w:val="000000"/>
          <w:sz w:val="18"/>
          <w:lang w:eastAsia="el-GR"/>
        </w:rPr>
        <w:t> </w:t>
      </w:r>
      <w:r w:rsidRPr="005816DE">
        <w:rPr>
          <w:rFonts w:ascii="Verdana" w:eastAsia="Times New Roman" w:hAnsi="Verdana" w:cs="Times New Roman"/>
          <w:color w:val="000000"/>
          <w:sz w:val="18"/>
          <w:szCs w:val="18"/>
          <w:lang w:eastAsia="el-GR"/>
        </w:rPr>
        <w:t>δεν είναι υποχρεωμένοι να συγκροτήσουν ομάδες εργασίας (την πραγματοποίηση της γενικής εκτίμησης πραγματοποιεί η ολομέλεια του συλλόγου διδασκόντων) ούτε και να προχωρήσουν στη σύνταξη σχεδίων εργασίας.</w:t>
      </w:r>
      <w:r w:rsidRPr="005816DE">
        <w:rPr>
          <w:rFonts w:ascii="Verdana" w:eastAsia="Times New Roman" w:hAnsi="Verdana" w:cs="Times New Roman"/>
          <w:color w:val="424242"/>
          <w:sz w:val="18"/>
          <w:szCs w:val="18"/>
          <w:lang w:eastAsia="el-GR"/>
        </w:rPr>
        <w:t>  </w:t>
      </w:r>
    </w:p>
    <w:p w:rsidR="005816DE" w:rsidRPr="005816DE" w:rsidRDefault="005816DE" w:rsidP="005816DE">
      <w:pPr>
        <w:shd w:val="clear" w:color="auto" w:fill="FFFFFF"/>
        <w:spacing w:before="100" w:beforeAutospacing="1" w:after="100" w:afterAutospacing="1" w:line="240" w:lineRule="auto"/>
        <w:rPr>
          <w:rFonts w:ascii="Verdana" w:eastAsia="Times New Roman" w:hAnsi="Verdana" w:cs="Times New Roman"/>
          <w:color w:val="424242"/>
          <w:sz w:val="18"/>
          <w:szCs w:val="18"/>
          <w:lang w:eastAsia="el-GR"/>
        </w:rPr>
      </w:pPr>
      <w:r w:rsidRPr="005816DE">
        <w:rPr>
          <w:rFonts w:ascii="Verdana" w:eastAsia="Times New Roman" w:hAnsi="Verdana" w:cs="Times New Roman"/>
          <w:color w:val="424242"/>
          <w:sz w:val="18"/>
          <w:szCs w:val="18"/>
          <w:lang w:eastAsia="el-GR"/>
        </w:rPr>
        <w:t>                          </w:t>
      </w:r>
      <w:r>
        <w:rPr>
          <w:rFonts w:ascii="Verdana" w:eastAsia="Times New Roman" w:hAnsi="Verdana" w:cs="Times New Roman"/>
          <w:noProof/>
          <w:color w:val="424242"/>
          <w:sz w:val="18"/>
          <w:szCs w:val="18"/>
          <w:lang w:eastAsia="el-GR"/>
        </w:rPr>
        <w:drawing>
          <wp:inline distT="0" distB="0" distL="0" distR="0">
            <wp:extent cx="3399559" cy="999733"/>
            <wp:effectExtent l="19050" t="0" r="0" b="0"/>
            <wp:docPr id="3" name="Εικόνα 3" descr="http://www.doe.gr/images/0000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e.gr/images/000000000002.jpg"/>
                    <pic:cNvPicPr>
                      <a:picLocks noChangeAspect="1" noChangeArrowheads="1"/>
                    </pic:cNvPicPr>
                  </pic:nvPicPr>
                  <pic:blipFill>
                    <a:blip r:embed="rId8" cstate="print"/>
                    <a:srcRect/>
                    <a:stretch>
                      <a:fillRect/>
                    </a:stretch>
                  </pic:blipFill>
                  <pic:spPr bwMode="auto">
                    <a:xfrm>
                      <a:off x="0" y="0"/>
                      <a:ext cx="3402736" cy="1000667"/>
                    </a:xfrm>
                    <a:prstGeom prst="rect">
                      <a:avLst/>
                    </a:prstGeom>
                    <a:noFill/>
                    <a:ln w="9525">
                      <a:noFill/>
                      <a:miter lim="800000"/>
                      <a:headEnd/>
                      <a:tailEnd/>
                    </a:ln>
                  </pic:spPr>
                </pic:pic>
              </a:graphicData>
            </a:graphic>
          </wp:inline>
        </w:drawing>
      </w:r>
    </w:p>
    <w:p w:rsidR="005816DE" w:rsidRPr="005816DE" w:rsidRDefault="005816DE" w:rsidP="005816DE">
      <w:pPr>
        <w:shd w:val="clear" w:color="auto" w:fill="FFFFFF"/>
        <w:spacing w:before="100" w:beforeAutospacing="1" w:after="100" w:afterAutospacing="1" w:line="240" w:lineRule="auto"/>
        <w:rPr>
          <w:rFonts w:ascii="Verdana" w:eastAsia="Times New Roman" w:hAnsi="Verdana" w:cs="Times New Roman"/>
          <w:color w:val="424242"/>
          <w:sz w:val="18"/>
          <w:szCs w:val="18"/>
          <w:lang w:eastAsia="el-GR"/>
        </w:rPr>
      </w:pPr>
      <w:r w:rsidRPr="005816DE">
        <w:rPr>
          <w:rFonts w:ascii="Verdana" w:eastAsia="Times New Roman" w:hAnsi="Verdana" w:cs="Times New Roman"/>
          <w:color w:val="424242"/>
          <w:sz w:val="18"/>
          <w:szCs w:val="18"/>
          <w:lang w:eastAsia="el-GR"/>
        </w:rPr>
        <w:t>Σχετικά :                        </w:t>
      </w:r>
    </w:p>
    <w:p w:rsidR="005816DE" w:rsidRPr="005816DE" w:rsidRDefault="00DF0940" w:rsidP="005816DE">
      <w:pPr>
        <w:shd w:val="clear" w:color="auto" w:fill="FFFFFF"/>
        <w:spacing w:before="100" w:beforeAutospacing="1" w:after="100" w:afterAutospacing="1" w:line="240" w:lineRule="auto"/>
        <w:rPr>
          <w:rFonts w:ascii="Verdana" w:eastAsia="Times New Roman" w:hAnsi="Verdana" w:cs="Times New Roman"/>
          <w:color w:val="424242"/>
          <w:sz w:val="18"/>
          <w:szCs w:val="18"/>
          <w:lang w:eastAsia="el-GR"/>
        </w:rPr>
      </w:pPr>
      <w:hyperlink r:id="rId9" w:tgtFrame="_blank" w:history="1">
        <w:r w:rsidR="005816DE">
          <w:rPr>
            <w:rFonts w:ascii="Verdana" w:eastAsia="Times New Roman" w:hAnsi="Verdana" w:cs="Times New Roman"/>
            <w:noProof/>
            <w:color w:val="424446"/>
            <w:sz w:val="18"/>
            <w:szCs w:val="18"/>
            <w:lang w:eastAsia="el-GR"/>
          </w:rPr>
          <w:drawing>
            <wp:inline distT="0" distB="0" distL="0" distR="0">
              <wp:extent cx="124460" cy="114300"/>
              <wp:effectExtent l="19050" t="0" r="8890" b="0"/>
              <wp:docPr id="4" name="Εικόνα 4" descr="http://www.doe.gr/images/1velos.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e.gr/images/1velos.gif">
                        <a:hlinkClick r:id="rId9" tgtFrame="&quot;_blank&quot;"/>
                      </pic:cNvPr>
                      <pic:cNvPicPr>
                        <a:picLocks noChangeAspect="1" noChangeArrowheads="1"/>
                      </pic:cNvPicPr>
                    </pic:nvPicPr>
                    <pic:blipFill>
                      <a:blip r:embed="rId7" cstate="print"/>
                      <a:srcRect/>
                      <a:stretch>
                        <a:fillRect/>
                      </a:stretch>
                    </pic:blipFill>
                    <pic:spPr bwMode="auto">
                      <a:xfrm>
                        <a:off x="0" y="0"/>
                        <a:ext cx="124460" cy="114300"/>
                      </a:xfrm>
                      <a:prstGeom prst="rect">
                        <a:avLst/>
                      </a:prstGeom>
                      <a:noFill/>
                      <a:ln w="9525">
                        <a:noFill/>
                        <a:miter lim="800000"/>
                        <a:headEnd/>
                        <a:tailEnd/>
                      </a:ln>
                    </pic:spPr>
                  </pic:pic>
                </a:graphicData>
              </a:graphic>
            </wp:inline>
          </w:drawing>
        </w:r>
        <w:r w:rsidR="005816DE" w:rsidRPr="005816DE">
          <w:rPr>
            <w:rFonts w:ascii="Verdana" w:eastAsia="Times New Roman" w:hAnsi="Verdana" w:cs="Times New Roman"/>
            <w:color w:val="424446"/>
            <w:sz w:val="18"/>
            <w:lang w:eastAsia="el-GR"/>
          </w:rPr>
          <w:t> </w:t>
        </w:r>
        <w:r w:rsidR="005816DE" w:rsidRPr="005816DE">
          <w:rPr>
            <w:rFonts w:ascii="Verdana" w:eastAsia="Times New Roman" w:hAnsi="Verdana" w:cs="Times New Roman"/>
            <w:b/>
            <w:bCs/>
            <w:color w:val="424446"/>
            <w:sz w:val="18"/>
            <w:lang w:eastAsia="el-GR"/>
          </w:rPr>
          <w:t xml:space="preserve">30/3/14 : ΑΝΑΚΟΙΝΩΣΗ  για τον καθορισμό της συλλογικής δράσης και στάσης μας απέναντι στα σχέδια του Υπουργείου Παιδείας για την </w:t>
        </w:r>
        <w:proofErr w:type="spellStart"/>
        <w:r w:rsidR="005816DE" w:rsidRPr="005816DE">
          <w:rPr>
            <w:rFonts w:ascii="Verdana" w:eastAsia="Times New Roman" w:hAnsi="Verdana" w:cs="Times New Roman"/>
            <w:b/>
            <w:bCs/>
            <w:color w:val="424446"/>
            <w:sz w:val="18"/>
            <w:lang w:eastAsia="el-GR"/>
          </w:rPr>
          <w:t>αυτοαξιολόγηση</w:t>
        </w:r>
        <w:proofErr w:type="spellEnd"/>
        <w:r w:rsidR="005816DE" w:rsidRPr="005816DE">
          <w:rPr>
            <w:rFonts w:ascii="Verdana" w:eastAsia="Times New Roman" w:hAnsi="Verdana" w:cs="Times New Roman"/>
            <w:b/>
            <w:bCs/>
            <w:color w:val="424446"/>
            <w:sz w:val="18"/>
            <w:lang w:eastAsia="el-GR"/>
          </w:rPr>
          <w:t>-αξιολόγηση</w:t>
        </w:r>
      </w:hyperlink>
    </w:p>
    <w:p w:rsidR="005816DE" w:rsidRPr="005816DE" w:rsidRDefault="005816DE" w:rsidP="005816DE">
      <w:pPr>
        <w:shd w:val="clear" w:color="auto" w:fill="FFFFFF"/>
        <w:spacing w:before="100" w:beforeAutospacing="1" w:after="100" w:afterAutospacing="1" w:line="240" w:lineRule="auto"/>
        <w:rPr>
          <w:rFonts w:ascii="Verdana" w:eastAsia="Times New Roman" w:hAnsi="Verdana" w:cs="Times New Roman"/>
          <w:color w:val="424242"/>
          <w:sz w:val="18"/>
          <w:szCs w:val="18"/>
          <w:lang w:eastAsia="el-GR"/>
        </w:rPr>
      </w:pPr>
      <w:r w:rsidRPr="005816DE">
        <w:rPr>
          <w:rFonts w:ascii="Verdana" w:eastAsia="Times New Roman" w:hAnsi="Verdana" w:cs="Times New Roman"/>
          <w:color w:val="424242"/>
          <w:sz w:val="18"/>
          <w:szCs w:val="18"/>
          <w:lang w:eastAsia="el-GR"/>
        </w:rPr>
        <w:t>                        </w:t>
      </w:r>
    </w:p>
    <w:p w:rsidR="00A61FA4" w:rsidRDefault="00A61FA4"/>
    <w:sectPr w:rsidR="00A61FA4" w:rsidSect="005816DE">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86D06"/>
    <w:multiLevelType w:val="multilevel"/>
    <w:tmpl w:val="6FD0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5816DE"/>
    <w:rsid w:val="000A34C1"/>
    <w:rsid w:val="005816DE"/>
    <w:rsid w:val="00777AB3"/>
    <w:rsid w:val="0092192B"/>
    <w:rsid w:val="00A564E3"/>
    <w:rsid w:val="00A61FA4"/>
    <w:rsid w:val="00BB21BB"/>
    <w:rsid w:val="00C3710B"/>
    <w:rsid w:val="00DF0940"/>
    <w:rsid w:val="00E442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816DE"/>
  </w:style>
  <w:style w:type="paragraph" w:styleId="Web">
    <w:name w:val="Normal (Web)"/>
    <w:basedOn w:val="a"/>
    <w:uiPriority w:val="99"/>
    <w:unhideWhenUsed/>
    <w:rsid w:val="005816D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5816DE"/>
    <w:rPr>
      <w:color w:val="0000FF"/>
      <w:u w:val="single"/>
    </w:rPr>
  </w:style>
  <w:style w:type="paragraph" w:styleId="a3">
    <w:name w:val="Balloon Text"/>
    <w:basedOn w:val="a"/>
    <w:link w:val="Char"/>
    <w:uiPriority w:val="99"/>
    <w:semiHidden/>
    <w:unhideWhenUsed/>
    <w:rsid w:val="005816D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816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0495343">
      <w:bodyDiv w:val="1"/>
      <w:marLeft w:val="0"/>
      <w:marRight w:val="0"/>
      <w:marTop w:val="0"/>
      <w:marBottom w:val="0"/>
      <w:divBdr>
        <w:top w:val="none" w:sz="0" w:space="0" w:color="auto"/>
        <w:left w:val="none" w:sz="0" w:space="0" w:color="auto"/>
        <w:bottom w:val="none" w:sz="0" w:space="0" w:color="auto"/>
        <w:right w:val="none" w:sz="0" w:space="0" w:color="auto"/>
      </w:divBdr>
      <w:divsChild>
        <w:div w:id="2093501089">
          <w:marLeft w:val="0"/>
          <w:marRight w:val="0"/>
          <w:marTop w:val="0"/>
          <w:marBottom w:val="0"/>
          <w:divBdr>
            <w:top w:val="none" w:sz="0" w:space="0" w:color="auto"/>
            <w:left w:val="none" w:sz="0" w:space="0" w:color="auto"/>
            <w:bottom w:val="none" w:sz="0" w:space="0" w:color="auto"/>
            <w:right w:val="none" w:sz="0" w:space="0" w:color="auto"/>
          </w:divBdr>
        </w:div>
        <w:div w:id="559247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e.gr/014/yp190213.doc"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e.gr/index.php?categoryid=17&amp;p2_articleid=1067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5011</Characters>
  <Application>Microsoft Office Word</Application>
  <DocSecurity>0</DocSecurity>
  <Lines>41</Lines>
  <Paragraphs>11</Paragraphs>
  <ScaleCrop>false</ScaleCrop>
  <Company>Hewlett-Packard Company</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 BASILOPOYLOS</dc:creator>
  <cp:lastModifiedBy>KOSTAS BASILOPOYLOS</cp:lastModifiedBy>
  <cp:revision>2</cp:revision>
  <dcterms:created xsi:type="dcterms:W3CDTF">2014-04-01T17:55:00Z</dcterms:created>
  <dcterms:modified xsi:type="dcterms:W3CDTF">2014-04-01T17:55:00Z</dcterms:modified>
</cp:coreProperties>
</file>